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964" w:firstLineChars="200"/>
        <w:jc w:val="both"/>
        <w:textAlignment w:val="auto"/>
        <w:rPr>
          <w:rFonts w:hint="default" w:ascii="Times New Roman" w:hAnsi="Times New Roman" w:eastAsia="楷体" w:cs="Times New Roman"/>
          <w:sz w:val="48"/>
          <w:szCs w:val="4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96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48"/>
          <w:szCs w:val="48"/>
        </w:rPr>
        <w:pict>
          <v:shape id="_x0000_s1028" o:spid="_x0000_s1028" o:spt="136" type="#_x0000_t136" style="position:absolute;left:0pt;margin-left:5.7pt;margin-top:19.9pt;height:104.25pt;width:435.8pt;mso-wrap-distance-bottom:0pt;mso-wrap-distance-left:9pt;mso-wrap-distance-right:9pt;mso-wrap-distance-top:0pt;z-index:251661312;mso-width-relative:page;mso-height-relative:page;" fillcolor="#FF0000" filled="t" stroked="t" coordsize="21600,21600" adj="10837">
            <v:path/>
            <v:fill on="t" color2="#FFFFFF" focussize="0,0"/>
            <v:stroke color="#FF0000"/>
            <v:imagedata o:title=""/>
            <o:lock v:ext="edit" aspectratio="f"/>
            <v:textpath on="t" fitshape="t" fitpath="t" trim="t" xscale="f" string="新疆维吾尔自治区&#10;伽师县扶贫开发领导小组文件" style="font-family:方正大标宋_GBK;font-size:40pt;v-rotate-letters:f;v-same-letter-heights:f;v-text-align:center;"/>
            <w10:wrap type="square"/>
          </v:shape>
        </w:pic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jc w:val="center"/>
        <w:textAlignment w:val="auto"/>
        <w:outlineLvl w:val="9"/>
        <w:rPr>
          <w:rFonts w:hint="default" w:ascii="Times New Roman" w:hAnsi="Times New Roman" w:eastAsia="方正楷体简体" w:cs="Times New Roman"/>
          <w:lang w:eastAsia="zh-CN"/>
        </w:rPr>
      </w:pPr>
      <w:r>
        <w:rPr>
          <w:rFonts w:hint="default" w:ascii="Times New Roman" w:hAnsi="Times New Roman" w:eastAsia="方正楷体简体" w:cs="Times New Roman"/>
          <w:sz w:val="32"/>
          <w:szCs w:val="32"/>
          <w:lang w:val="en-US" w:eastAsia="zh-CN"/>
        </w:rPr>
        <w:t>伽扶领发〔2020〕</w:t>
      </w:r>
      <w:r>
        <w:rPr>
          <w:rFonts w:hint="eastAsia" w:ascii="Times New Roman" w:hAnsi="Times New Roman" w:eastAsia="方正楷体简体" w:cs="Times New Roman"/>
          <w:sz w:val="32"/>
          <w:szCs w:val="32"/>
          <w:lang w:val="en-US" w:eastAsia="zh-CN"/>
        </w:rPr>
        <w:t>28</w:t>
      </w:r>
      <w:r>
        <w:rPr>
          <w:rFonts w:hint="default" w:ascii="Times New Roman" w:hAnsi="Times New Roman" w:eastAsia="方正楷体简体" w:cs="Times New Roman"/>
          <w:sz w:val="32"/>
          <w:szCs w:val="32"/>
          <w:lang w:val="en-US" w:eastAsia="zh-CN"/>
        </w:rPr>
        <w:t>号</w:t>
      </w:r>
    </w:p>
    <w:tbl>
      <w:tblPr>
        <w:tblStyle w:val="11"/>
        <w:tblW w:w="8867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000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7"/>
        <w:gridCol w:w="2956"/>
        <w:gridCol w:w="295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0000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exact"/>
          <w:jc w:val="center"/>
        </w:trPr>
        <w:tc>
          <w:tcPr>
            <w:tcW w:w="2957" w:type="dxa"/>
            <w:tcBorders>
              <w:tl2br w:val="nil"/>
              <w:tr2bl w:val="nil"/>
            </w:tcBorders>
            <w:shd w:val="clear" w:color="auto" w:fill="FF0000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76" w:lineRule="exact"/>
              <w:ind w:firstLine="640" w:firstLineChars="200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40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76" w:lineRule="exact"/>
              <w:ind w:firstLine="640" w:firstLineChars="20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40"/>
                <w:lang w:eastAsia="zh-CN"/>
              </w:rPr>
              <w:t>伽师</w:t>
            </w:r>
          </w:p>
        </w:tc>
        <w:tc>
          <w:tcPr>
            <w:tcW w:w="2956" w:type="dxa"/>
            <w:tcBorders>
              <w:tl2br w:val="nil"/>
              <w:tr2bl w:val="nil"/>
            </w:tcBorders>
            <w:shd w:val="clear" w:color="auto" w:fill="FF0000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76" w:lineRule="exact"/>
              <w:ind w:firstLine="640" w:firstLineChars="200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40"/>
                <w:lang w:eastAsia="zh-CN"/>
              </w:rPr>
            </w:pPr>
          </w:p>
        </w:tc>
        <w:tc>
          <w:tcPr>
            <w:tcW w:w="2954" w:type="dxa"/>
            <w:tcBorders>
              <w:tl2br w:val="nil"/>
              <w:tr2bl w:val="nil"/>
            </w:tcBorders>
            <w:shd w:val="clear" w:color="auto" w:fill="FF0000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76" w:lineRule="exact"/>
              <w:ind w:firstLine="640" w:firstLineChars="200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40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880" w:firstLineChars="200"/>
        <w:jc w:val="both"/>
        <w:textAlignment w:val="auto"/>
        <w:outlineLvl w:val="9"/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right="0" w:rightChars="0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/>
          <w:sz w:val="40"/>
          <w:szCs w:val="40"/>
          <w:lang w:eastAsia="zh-CN"/>
        </w:rPr>
      </w:pPr>
      <w:r>
        <w:rPr>
          <w:rFonts w:hint="default" w:ascii="Times New Roman" w:hAnsi="Times New Roman" w:eastAsia="方正小标宋_GBK" w:cs="Times New Roman"/>
          <w:b w:val="0"/>
          <w:bCs/>
          <w:sz w:val="40"/>
          <w:szCs w:val="40"/>
          <w:lang w:eastAsia="zh-CN"/>
        </w:rPr>
        <w:t>关于下发《伽师县20</w:t>
      </w:r>
      <w:r>
        <w:rPr>
          <w:rFonts w:hint="default" w:ascii="Times New Roman" w:hAnsi="Times New Roman" w:eastAsia="方正小标宋_GBK" w:cs="Times New Roman"/>
          <w:b w:val="0"/>
          <w:bCs/>
          <w:sz w:val="40"/>
          <w:szCs w:val="40"/>
          <w:lang w:val="en-US" w:eastAsia="zh-CN"/>
        </w:rPr>
        <w:t>20</w:t>
      </w:r>
      <w:r>
        <w:rPr>
          <w:rFonts w:hint="default" w:ascii="Times New Roman" w:hAnsi="Times New Roman" w:eastAsia="方正小标宋_GBK" w:cs="Times New Roman"/>
          <w:b w:val="0"/>
          <w:bCs/>
          <w:sz w:val="40"/>
          <w:szCs w:val="40"/>
          <w:lang w:eastAsia="zh-CN"/>
        </w:rPr>
        <w:t>年</w:t>
      </w:r>
      <w:r>
        <w:rPr>
          <w:rFonts w:hint="eastAsia" w:ascii="Times New Roman" w:hAnsi="Times New Roman" w:eastAsia="方正小标宋_GBK" w:cs="Times New Roman"/>
          <w:b w:val="0"/>
          <w:bCs/>
          <w:sz w:val="40"/>
          <w:szCs w:val="40"/>
          <w:lang w:eastAsia="zh-CN"/>
        </w:rPr>
        <w:t>第三批脱贫攻坚</w:t>
      </w:r>
      <w:r>
        <w:rPr>
          <w:rFonts w:hint="default" w:ascii="Times New Roman" w:hAnsi="Times New Roman" w:eastAsia="方正小标宋_GBK" w:cs="Times New Roman"/>
          <w:b w:val="0"/>
          <w:bCs/>
          <w:sz w:val="40"/>
          <w:szCs w:val="40"/>
          <w:lang w:eastAsia="zh-CN"/>
        </w:rPr>
        <w:t>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right="0" w:rightChars="0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/>
          <w:sz w:val="40"/>
          <w:szCs w:val="40"/>
        </w:rPr>
      </w:pPr>
      <w:r>
        <w:rPr>
          <w:rFonts w:hint="default" w:ascii="Times New Roman" w:hAnsi="Times New Roman" w:eastAsia="方正小标宋_GBK" w:cs="Times New Roman"/>
          <w:b w:val="0"/>
          <w:bCs/>
          <w:sz w:val="40"/>
          <w:szCs w:val="40"/>
          <w:lang w:eastAsia="zh-CN"/>
        </w:rPr>
        <w:t>实施方案</w:t>
      </w:r>
      <w:r>
        <w:rPr>
          <w:rFonts w:hint="default" w:ascii="Times New Roman" w:hAnsi="Times New Roman" w:eastAsia="方正小标宋_GBK" w:cs="Times New Roman"/>
          <w:b w:val="0"/>
          <w:bCs/>
          <w:sz w:val="40"/>
          <w:szCs w:val="40"/>
        </w:rPr>
        <w:t>》的通知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576" w:lineRule="exact"/>
        <w:ind w:left="0" w:leftChars="0" w:right="0" w:rightChars="0" w:firstLine="560" w:firstLineChars="200"/>
        <w:jc w:val="both"/>
        <w:textAlignment w:val="auto"/>
        <w:rPr>
          <w:rFonts w:hint="default" w:ascii="Times New Roman" w:hAnsi="Times New Roman" w:eastAsia="方正小标宋简体" w:cs="Times New Roman"/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right="0" w:rightChars="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各乡镇扶贫开发领导小组，县扶贫开发领导小组各成员单位：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为了全面落实2020年第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三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批脱贫攻坚项目的建设，加快项目实施进度，提高资金的使用效果，现将县扶贫开发领导小组研究同意后的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《伽师县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u w:val="none"/>
          <w:lang w:eastAsia="zh-CN"/>
        </w:rPr>
        <w:t>20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u w:val="none"/>
          <w:lang w:val="en-US" w:eastAsia="zh-CN"/>
        </w:rPr>
        <w:t>20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u w:val="none"/>
          <w:lang w:eastAsia="zh-CN"/>
        </w:rPr>
        <w:t>年第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u w:val="none"/>
          <w:lang w:eastAsia="zh-CN"/>
        </w:rPr>
        <w:t>三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u w:val="none"/>
          <w:lang w:eastAsia="zh-CN"/>
        </w:rPr>
        <w:t>批脱贫攻坚项目实施方案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》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印发给你们。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请你们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按照财政扶贫项目建设要求，尽快组织实施，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使财政扶贫项目尽早发挥应有的扶贫效益，贫困农户尽快受益。同时各乡（镇）、相关单位做好相应项目档案资料的收集整理，确保在2020年8月30日前完成2020年第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三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批脱贫攻坚项目。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附件：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伽师县20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20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年第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三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批脱贫攻坚项目实施方案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。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643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left="840" w:leftChars="0" w:right="0" w:rightChars="0" w:firstLine="420" w:firstLineChars="0"/>
        <w:jc w:val="center"/>
        <w:textAlignment w:val="auto"/>
        <w:rPr>
          <w:rFonts w:hint="default" w:ascii="Times New Roman" w:hAnsi="Times New Roman" w:eastAsia="方正仿宋简体" w:cs="Times New Roman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kern w:val="2"/>
          <w:sz w:val="32"/>
          <w:szCs w:val="32"/>
          <w:u w:val="none"/>
          <w:lang w:val="en-US" w:eastAsia="zh-CN" w:bidi="ar-SA"/>
        </w:rPr>
        <w:t>伽师县扶贫开发领导小组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576" w:lineRule="exact"/>
        <w:ind w:left="840" w:leftChars="0" w:right="0" w:rightChars="0" w:firstLine="420" w:firstLineChars="0"/>
        <w:jc w:val="center"/>
        <w:textAlignment w:val="auto"/>
        <w:rPr>
          <w:rFonts w:hint="default" w:ascii="Times New Roman" w:hAnsi="Times New Roman" w:eastAsia="方正仿宋简体" w:cs="Times New Roman"/>
          <w:b w:val="0"/>
          <w:bCs/>
          <w:kern w:val="2"/>
          <w:sz w:val="32"/>
          <w:szCs w:val="32"/>
          <w:u w:val="none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b w:val="0"/>
          <w:bCs/>
          <w:kern w:val="2"/>
          <w:sz w:val="32"/>
          <w:szCs w:val="32"/>
          <w:u w:val="none"/>
          <w:lang w:val="en-US" w:eastAsia="zh-CN" w:bidi="ar-SA"/>
        </w:rPr>
        <w:t>20</w:t>
      </w:r>
      <w:r>
        <w:rPr>
          <w:rFonts w:hint="eastAsia" w:ascii="Times New Roman" w:hAnsi="Times New Roman" w:eastAsia="方正仿宋简体" w:cs="Times New Roman"/>
          <w:b w:val="0"/>
          <w:bCs/>
          <w:kern w:val="2"/>
          <w:sz w:val="32"/>
          <w:szCs w:val="32"/>
          <w:u w:val="none"/>
          <w:lang w:val="en-US" w:eastAsia="zh-CN" w:bidi="ar-SA"/>
        </w:rPr>
        <w:t>20</w:t>
      </w:r>
      <w:r>
        <w:rPr>
          <w:rFonts w:hint="default" w:ascii="Times New Roman" w:hAnsi="Times New Roman" w:eastAsia="方正仿宋简体" w:cs="Times New Roman"/>
          <w:b w:val="0"/>
          <w:bCs/>
          <w:kern w:val="2"/>
          <w:sz w:val="32"/>
          <w:szCs w:val="32"/>
          <w:u w:val="none"/>
          <w:lang w:val="en-US" w:eastAsia="zh-CN" w:bidi="ar-SA"/>
        </w:rPr>
        <w:t>年</w:t>
      </w:r>
      <w:r>
        <w:rPr>
          <w:rFonts w:hint="eastAsia" w:ascii="Times New Roman" w:hAnsi="Times New Roman" w:eastAsia="方正仿宋简体" w:cs="Times New Roman"/>
          <w:b w:val="0"/>
          <w:bCs/>
          <w:kern w:val="2"/>
          <w:sz w:val="32"/>
          <w:szCs w:val="32"/>
          <w:u w:val="none"/>
          <w:lang w:val="en-US" w:eastAsia="zh-CN" w:bidi="ar-SA"/>
        </w:rPr>
        <w:t>5</w:t>
      </w:r>
      <w:r>
        <w:rPr>
          <w:rFonts w:hint="default" w:ascii="Times New Roman" w:hAnsi="Times New Roman" w:eastAsia="方正仿宋简体" w:cs="Times New Roman"/>
          <w:b w:val="0"/>
          <w:bCs/>
          <w:kern w:val="2"/>
          <w:sz w:val="32"/>
          <w:szCs w:val="32"/>
          <w:u w:val="none"/>
          <w:lang w:val="en-US" w:eastAsia="zh-CN" w:bidi="ar-SA"/>
        </w:rPr>
        <w:t>月</w:t>
      </w:r>
      <w:r>
        <w:rPr>
          <w:rFonts w:hint="eastAsia" w:ascii="Times New Roman" w:hAnsi="Times New Roman" w:eastAsia="方正仿宋简体" w:cs="Times New Roman"/>
          <w:b w:val="0"/>
          <w:bCs/>
          <w:kern w:val="2"/>
          <w:sz w:val="32"/>
          <w:szCs w:val="32"/>
          <w:u w:val="none"/>
          <w:lang w:val="en-US" w:eastAsia="zh-CN" w:bidi="ar-SA"/>
        </w:rPr>
        <w:t>28</w:t>
      </w:r>
      <w:r>
        <w:rPr>
          <w:rFonts w:hint="default" w:ascii="Times New Roman" w:hAnsi="Times New Roman" w:eastAsia="方正仿宋简体" w:cs="Times New Roman"/>
          <w:b w:val="0"/>
          <w:bCs/>
          <w:kern w:val="2"/>
          <w:sz w:val="32"/>
          <w:szCs w:val="32"/>
          <w:u w:val="none"/>
          <w:lang w:val="en-US" w:eastAsia="zh-CN" w:bidi="ar-SA"/>
        </w:rPr>
        <w:t>日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643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643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</w:p>
    <w:p>
      <w:pPr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pacing w:line="576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</w:p>
    <w:p>
      <w:pPr>
        <w:pStyle w:val="2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pacing w:line="576" w:lineRule="exact"/>
        <w:ind w:firstLine="643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</w:p>
    <w:p>
      <w:pPr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pacing w:line="576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left="0" w:right="0" w:righ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left="0" w:right="0" w:righ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right="0" w:rightChars="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right="0" w:rightChars="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附件：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0" w:rightChars="0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 w:val="0"/>
          <w:sz w:val="40"/>
          <w:szCs w:val="40"/>
          <w:u w:val="none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sz w:val="40"/>
          <w:szCs w:val="40"/>
          <w:u w:val="none"/>
        </w:rPr>
        <w:t>伽师县20</w:t>
      </w:r>
      <w:r>
        <w:rPr>
          <w:rFonts w:hint="default" w:ascii="Times New Roman" w:hAnsi="Times New Roman" w:eastAsia="方正小标宋_GBK" w:cs="Times New Roman"/>
          <w:b w:val="0"/>
          <w:bCs w:val="0"/>
          <w:sz w:val="40"/>
          <w:szCs w:val="40"/>
          <w:u w:val="none"/>
          <w:lang w:val="en-US" w:eastAsia="zh-CN"/>
        </w:rPr>
        <w:t>20</w:t>
      </w:r>
      <w:r>
        <w:rPr>
          <w:rFonts w:hint="default" w:ascii="Times New Roman" w:hAnsi="Times New Roman" w:eastAsia="方正小标宋_GBK" w:cs="Times New Roman"/>
          <w:b w:val="0"/>
          <w:bCs w:val="0"/>
          <w:sz w:val="40"/>
          <w:szCs w:val="40"/>
          <w:u w:val="none"/>
        </w:rPr>
        <w:t>年</w:t>
      </w:r>
      <w:r>
        <w:rPr>
          <w:rFonts w:hint="default" w:ascii="Times New Roman" w:hAnsi="Times New Roman" w:eastAsia="方正小标宋_GBK" w:cs="Times New Roman"/>
          <w:b w:val="0"/>
          <w:bCs w:val="0"/>
          <w:sz w:val="40"/>
          <w:szCs w:val="40"/>
          <w:u w:val="none"/>
          <w:lang w:eastAsia="zh-CN"/>
        </w:rPr>
        <w:t>第</w:t>
      </w:r>
      <w:r>
        <w:rPr>
          <w:rFonts w:hint="eastAsia" w:ascii="Times New Roman" w:hAnsi="Times New Roman" w:eastAsia="方正小标宋_GBK" w:cs="Times New Roman"/>
          <w:b w:val="0"/>
          <w:bCs w:val="0"/>
          <w:sz w:val="40"/>
          <w:szCs w:val="40"/>
          <w:u w:val="none"/>
          <w:lang w:eastAsia="zh-CN"/>
        </w:rPr>
        <w:t>三</w:t>
      </w:r>
      <w:r>
        <w:rPr>
          <w:rFonts w:hint="default" w:ascii="Times New Roman" w:hAnsi="Times New Roman" w:eastAsia="方正小标宋_GBK" w:cs="Times New Roman"/>
          <w:b w:val="0"/>
          <w:bCs w:val="0"/>
          <w:sz w:val="40"/>
          <w:szCs w:val="40"/>
          <w:u w:val="none"/>
          <w:lang w:eastAsia="zh-CN"/>
        </w:rPr>
        <w:t>批脱贫攻坚项目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0" w:rightChars="0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 w:val="0"/>
          <w:sz w:val="40"/>
          <w:szCs w:val="40"/>
          <w:u w:val="none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sz w:val="40"/>
          <w:szCs w:val="40"/>
          <w:u w:val="none"/>
        </w:rPr>
        <w:t>实施方案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 w:rightChars="0" w:firstLine="640" w:firstLineChars="200"/>
        <w:jc w:val="both"/>
        <w:textAlignment w:val="auto"/>
        <w:rPr>
          <w:rFonts w:hint="default" w:ascii="Times New Roman" w:hAnsi="Times New Roman" w:eastAsia="仿宋" w:cs="Times New Roman"/>
          <w:sz w:val="32"/>
          <w:szCs w:val="32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76" w:lineRule="exact"/>
        <w:ind w:left="0" w:right="0" w:righ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为确保伽师县20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20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年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脱贫攻坚任务顺利完成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，确保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扶贫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资金及时发挥效益，贫困户尽早受益。根据《新疆维吾尔自治区财政专项扶贫资金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扶贫发展）项目管理办法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暂行）》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新扶贫领字〔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2017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〕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39号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）和《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新疆维吾尔自治区财政专项扶贫资金管理办法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》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新财扶〔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2017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〕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32号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）要求，按照扶贫资金的投向、投资补助标准，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经村申报、乡审核上报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、县扶贫开发领导小组审定，确定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了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伽师县20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20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年第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三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批脱贫攻坚项目。根据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县财政上报到位资金情况，现就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伽师县20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20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年第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三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批脱贫攻坚项目制定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如下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实施方案：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left="0" w:leftChars="0" w:right="0" w:rightChars="0" w:firstLine="640" w:firstLineChars="200"/>
        <w:jc w:val="both"/>
        <w:textAlignment w:val="auto"/>
        <w:rPr>
          <w:rFonts w:hint="default" w:ascii="方正黑体简体" w:hAnsi="方正黑体简体" w:eastAsia="方正黑体简体" w:cs="方正黑体简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方正黑体简体" w:hAnsi="方正黑体简体" w:eastAsia="方正黑体简体" w:cs="方正黑体简体"/>
          <w:b w:val="0"/>
          <w:bCs w:val="0"/>
          <w:kern w:val="2"/>
          <w:sz w:val="32"/>
          <w:szCs w:val="32"/>
          <w:lang w:val="en-US" w:eastAsia="zh-CN" w:bidi="ar-SA"/>
        </w:rPr>
        <w:t>一、指导思想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76" w:lineRule="exact"/>
        <w:ind w:left="0" w:right="0" w:righ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以习近平新时代中国特色社会主义思想为指导，全面贯彻党的十九大和中央深度贫困地区脱贫攻坚座谈会精神，围绕社会稳定和长治久安总目标，坚持以人民为中心的发展思想，深刻认识深度贫困地区如期完成脱贫攻坚任务的艰巨性、重要性、紧迫性，按照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“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资金使用精准、项目安排精准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”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要求，坚持精准扶贫、精准脱贫基本方略，坚持科学规划、统筹兼顾、持续发展的原则，坚持到村入户、精确扶持、注重实效的原则，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u w:val="none"/>
          <w:lang w:eastAsia="zh-CN"/>
        </w:rPr>
        <w:t>坚持专项扶贫、行业扶贫、社会扶贫、援疆扶贫、疆内区域协作扶贫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u w:val="none"/>
          <w:lang w:eastAsia="zh-CN"/>
        </w:rPr>
        <w:t>“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u w:val="none"/>
          <w:lang w:eastAsia="zh-CN"/>
        </w:rPr>
        <w:t>五位一体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u w:val="none"/>
          <w:lang w:eastAsia="zh-CN"/>
        </w:rPr>
        <w:t>”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u w:val="none"/>
          <w:lang w:eastAsia="zh-CN"/>
        </w:rPr>
        <w:t>大扶贫格局，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紧紧围绕贫困户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“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两不愁、三保障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”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目标，以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“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抓重点、补短板、强弱项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”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为主要方向，找准影响脱贫攻坚成效的关键性制约，解决体制机制难题，补齐工作短板，加大政策支撑力度，集中力量攻克深度贫困堡垒。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确保2020年实现4044户15322名贫困人口脱贫，完成71个贫困村退出。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left="0" w:leftChars="0" w:right="0" w:rightChars="0" w:firstLine="640" w:firstLineChars="200"/>
        <w:jc w:val="both"/>
        <w:textAlignment w:val="auto"/>
        <w:rPr>
          <w:rFonts w:hint="default" w:ascii="方正黑体简体" w:hAnsi="方正黑体简体" w:eastAsia="方正黑体简体" w:cs="方正黑体简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方正黑体简体" w:hAnsi="方正黑体简体" w:eastAsia="方正黑体简体" w:cs="方正黑体简体"/>
          <w:b w:val="0"/>
          <w:bCs w:val="0"/>
          <w:kern w:val="2"/>
          <w:sz w:val="32"/>
          <w:szCs w:val="32"/>
          <w:lang w:val="en-US" w:eastAsia="zh-CN" w:bidi="ar-SA"/>
        </w:rPr>
        <w:t>二、资金使用原则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严格按照扶贫专项资金投向要求，用于产业发展、就业扶贫、扶志扶智、贫困村基础设施完善方面。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left="0" w:leftChars="0" w:right="0" w:rightChars="0" w:firstLine="640" w:firstLineChars="200"/>
        <w:jc w:val="both"/>
        <w:textAlignment w:val="auto"/>
        <w:rPr>
          <w:rFonts w:hint="default" w:ascii="方正黑体简体" w:hAnsi="方正黑体简体" w:eastAsia="方正黑体简体" w:cs="方正黑体简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方正黑体简体" w:hAnsi="方正黑体简体" w:eastAsia="方正黑体简体" w:cs="方正黑体简体"/>
          <w:b w:val="0"/>
          <w:bCs w:val="0"/>
          <w:kern w:val="2"/>
          <w:sz w:val="32"/>
          <w:szCs w:val="32"/>
          <w:lang w:val="en-US" w:eastAsia="zh-CN" w:bidi="ar-SA"/>
        </w:rPr>
        <w:t>三、资金总体情况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1、</w:t>
      </w: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2020年</w:t>
      </w:r>
      <w:r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5</w:t>
      </w: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月</w:t>
      </w:r>
      <w:r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22</w:t>
      </w: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日，</w:t>
      </w:r>
      <w:r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喀什地区财政局</w:t>
      </w: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下发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《关于下达2020年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财政专项扶贫资金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的通知》</w:t>
      </w:r>
      <w:r>
        <w:rPr>
          <w:rFonts w:hint="eastAsia" w:ascii="Times New Roman" w:hAnsi="Times New Roman" w:eastAsia="方正仿宋简体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（喀地财扶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〔20</w:t>
      </w:r>
      <w:r>
        <w:rPr>
          <w:rFonts w:hint="eastAsia" w:ascii="Times New Roman" w:hAnsi="Times New Roman" w:eastAsia="方正仿宋简体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20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〕</w:t>
      </w:r>
      <w:r>
        <w:rPr>
          <w:rFonts w:hint="eastAsia" w:ascii="Times New Roman" w:hAnsi="Times New Roman" w:eastAsia="方正仿宋简体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5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号），伽师县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到位资</w:t>
      </w: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金</w:t>
      </w:r>
      <w:r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845</w:t>
      </w: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万元</w:t>
      </w:r>
      <w:r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2、</w:t>
      </w: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2020年</w:t>
      </w:r>
      <w:r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5</w:t>
      </w: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月</w:t>
      </w:r>
      <w:r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18</w:t>
      </w: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日</w:t>
      </w:r>
      <w:r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，</w:t>
      </w:r>
      <w:r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喀什地区财政局</w:t>
      </w: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下发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《</w:t>
      </w:r>
      <w:r>
        <w:rPr>
          <w:rFonts w:hint="eastAsia" w:ascii="Times New Roman" w:hAnsi="Times New Roman" w:eastAsia="方正仿宋简体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关于拨付旅游发展专项资金（统筹整合部分）的通知》</w:t>
      </w:r>
      <w:r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（</w:t>
      </w: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喀地财教〔2020〕</w:t>
      </w:r>
      <w:r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5号）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，伽师县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到位资</w:t>
      </w: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金</w:t>
      </w:r>
      <w:r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294</w:t>
      </w: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万元</w:t>
      </w:r>
      <w:r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left="0" w:leftChars="0" w:right="0" w:rightChars="0" w:firstLine="640" w:firstLineChars="200"/>
        <w:jc w:val="both"/>
        <w:textAlignment w:val="auto"/>
        <w:rPr>
          <w:rFonts w:hint="eastAsia" w:ascii="方正黑体简体" w:hAnsi="方正黑体简体" w:eastAsia="方正黑体简体" w:cs="方正黑体简体"/>
          <w:sz w:val="32"/>
          <w:szCs w:val="32"/>
        </w:rPr>
      </w:pPr>
      <w:r>
        <w:rPr>
          <w:rFonts w:hint="eastAsia" w:ascii="方正黑体简体" w:hAnsi="方正黑体简体" w:eastAsia="方正黑体简体" w:cs="方正黑体简体"/>
          <w:b w:val="0"/>
          <w:bCs w:val="0"/>
          <w:kern w:val="2"/>
          <w:sz w:val="32"/>
          <w:szCs w:val="32"/>
          <w:lang w:val="en-US" w:eastAsia="zh-CN" w:bidi="ar-SA"/>
        </w:rPr>
        <w:t>四、</w:t>
      </w:r>
      <w:r>
        <w:rPr>
          <w:rFonts w:hint="eastAsia" w:ascii="方正黑体简体" w:hAnsi="方正黑体简体" w:eastAsia="方正黑体简体" w:cs="方正黑体简体"/>
          <w:sz w:val="32"/>
          <w:szCs w:val="32"/>
        </w:rPr>
        <w:t>具体建设任务与资金安排使用</w:t>
      </w:r>
      <w:r>
        <w:rPr>
          <w:rFonts w:hint="eastAsia" w:ascii="方正黑体简体" w:hAnsi="方正黑体简体" w:eastAsia="方正黑体简体" w:cs="方正黑体简体"/>
          <w:sz w:val="32"/>
          <w:szCs w:val="32"/>
          <w:lang w:eastAsia="zh-CN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left="0" w:leftChars="0" w:right="0" w:rightChars="0" w:firstLine="643" w:firstLineChars="200"/>
        <w:jc w:val="both"/>
        <w:textAlignment w:val="auto"/>
        <w:rPr>
          <w:rFonts w:hint="default" w:ascii="Times New Roman" w:hAnsi="Times New Roman" w:eastAsia="方正仿宋简体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b/>
          <w:bCs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简体" w:cs="Times New Roman"/>
          <w:b/>
          <w:bCs/>
          <w:sz w:val="32"/>
          <w:szCs w:val="32"/>
          <w:lang w:val="en-US" w:eastAsia="zh-CN"/>
        </w:rPr>
        <w:t>、伽师县蔬菜加工设备购置项目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1）实施地点：伽师县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4个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乡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镇4个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村；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2）建设任务：购买蔬菜加工设备5套，总计846.8万元。其中4套烘干设备，每套203.9万元，计815.6万元；脱水设备1套，计31.2万元。用于蔬菜烘干加工，提高其蔬菜附加值，延伸产业链，增加就业，资产归村级集体所有，每年分红不低于6%，惠及贫困户507户。供货商免费保障设备的安装、调试、运转，生产正常化，并提供1年免费技术服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3）资金安排：扶贫发展资金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346.8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万元；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4）时间进度：2020年8月底前完成；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5）绩效目标：结合净菜中心项目，对贫困户筛选后蔬菜进行加工，提高蔬菜附加值，增加群众收入。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责任单位：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供销社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、项目涉及乡镇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2、</w:t>
      </w:r>
      <w:r>
        <w:rPr>
          <w:rFonts w:hint="default" w:ascii="Times New Roman" w:hAnsi="Times New Roman" w:eastAsia="方正仿宋简体" w:cs="Times New Roman"/>
          <w:b/>
          <w:bCs/>
          <w:sz w:val="32"/>
          <w:szCs w:val="32"/>
          <w:lang w:val="en-US" w:eastAsia="zh-CN"/>
        </w:rPr>
        <w:t>伽师县2020年农村饮水安全巩固提升项目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（1）实施地点：伽师县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12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个乡镇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307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个村；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（2）建设任务：伽师县饮水安全项目总投资预计17.49亿元，2020年度扶贫配套资金2亿元，债券资金2亿元，保证贫困村和贫困户饮水安全，配套建设管网等基础设施。涉及贫困户32546户。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（3）资金安排：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扶贫发展资金498.2万元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（4）时间进度：2020年8月底前完成；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（5）绩效目标：解决贫困村、贫困户饮水安全问题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责任单位：水利局、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项目涉及乡镇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left="0" w:leftChars="0" w:right="0" w:rightChars="0" w:firstLine="643" w:firstLineChars="200"/>
        <w:jc w:val="both"/>
        <w:textAlignment w:val="auto"/>
        <w:rPr>
          <w:rFonts w:hint="default" w:ascii="Times New Roman" w:hAnsi="Times New Roman" w:eastAsia="方正仿宋简体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b/>
          <w:bCs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简体" w:cs="Times New Roman"/>
          <w:b/>
          <w:bCs/>
          <w:sz w:val="32"/>
          <w:szCs w:val="32"/>
          <w:lang w:val="en-US" w:eastAsia="zh-CN"/>
        </w:rPr>
        <w:t>、伽师县2020年乡村村组辅道建设项目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（1）实施地点：伽师县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9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个乡107个村；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（2）建设任务：伽师县2020年村组辅道建设项目，计划建设面积56.9公里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（3）资金安排：涉农整合资金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294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万元；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（4）时间进度：2020年8月底前完成；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（5）绩效目标：完善贫困户出行问题。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责任单位：交通局、项目涉及乡镇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黑体简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简体" w:cs="Times New Roman"/>
          <w:b w:val="0"/>
          <w:bCs w:val="0"/>
          <w:sz w:val="32"/>
          <w:szCs w:val="32"/>
          <w:lang w:val="en-US" w:eastAsia="zh-CN"/>
        </w:rPr>
        <w:t>五、项目实施要求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76" w:lineRule="exact"/>
        <w:ind w:left="0" w:right="0" w:rightChars="0" w:firstLine="643" w:firstLineChars="200"/>
        <w:jc w:val="both"/>
        <w:textAlignment w:val="auto"/>
        <w:rPr>
          <w:rFonts w:hint="default" w:ascii="Times New Roman" w:hAnsi="Times New Roman" w:eastAsia="方正仿宋简体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楷体简体" w:cs="Times New Roman"/>
          <w:b/>
          <w:bCs/>
          <w:sz w:val="32"/>
          <w:szCs w:val="32"/>
          <w:u w:val="none"/>
          <w:lang w:val="en-US" w:eastAsia="zh-CN"/>
        </w:rPr>
        <w:t>（</w:t>
      </w:r>
      <w:r>
        <w:rPr>
          <w:rFonts w:hint="default" w:ascii="Times New Roman" w:hAnsi="Times New Roman" w:eastAsia="方正楷体简体" w:cs="Times New Roman"/>
          <w:b/>
          <w:bCs/>
          <w:sz w:val="32"/>
          <w:szCs w:val="32"/>
          <w:u w:val="none"/>
          <w:lang w:val="en-US" w:eastAsia="zh-CN"/>
        </w:rPr>
        <w:t>一）如期实施，按时完成任务。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  <w:lang w:val="en-US" w:eastAsia="zh-CN"/>
        </w:rPr>
        <w:t>项目必须在2020年</w:t>
      </w:r>
      <w:r>
        <w:rPr>
          <w:rFonts w:hint="eastAsia" w:ascii="Times New Roman" w:hAnsi="Times New Roman" w:eastAsia="方正仿宋简体" w:cs="Times New Roman"/>
          <w:bCs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  <w:lang w:val="en-US" w:eastAsia="zh-CN"/>
        </w:rPr>
        <w:t>月底前完成前期工作，争取开工。2020年8月30日前全部实施完成验收。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</w:rPr>
        <w:t>原则上当年批复的项目应在当年实施完毕。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76" w:lineRule="exact"/>
        <w:ind w:left="0" w:right="0" w:rightChars="0" w:firstLine="643" w:firstLineChars="200"/>
        <w:jc w:val="both"/>
        <w:textAlignment w:val="auto"/>
        <w:rPr>
          <w:rFonts w:hint="default" w:ascii="Times New Roman" w:hAnsi="Times New Roman" w:eastAsia="方正仿宋简体" w:cs="Times New Roman"/>
          <w:b w:val="0"/>
          <w:bCs/>
          <w:kern w:val="0"/>
          <w:sz w:val="32"/>
          <w:szCs w:val="32"/>
          <w:u w:val="none"/>
          <w:lang w:val="en-US" w:eastAsia="zh-CN" w:bidi="ar-SA"/>
        </w:rPr>
      </w:pPr>
      <w:r>
        <w:rPr>
          <w:rFonts w:hint="eastAsia" w:ascii="Times New Roman" w:hAnsi="Times New Roman" w:eastAsia="方正楷体简体" w:cs="Times New Roman"/>
          <w:b/>
          <w:bCs/>
          <w:sz w:val="32"/>
          <w:szCs w:val="32"/>
          <w:u w:val="none"/>
          <w:lang w:val="en-US" w:eastAsia="zh-CN"/>
        </w:rPr>
        <w:t>（</w:t>
      </w:r>
      <w:r>
        <w:rPr>
          <w:rFonts w:hint="default" w:ascii="Times New Roman" w:hAnsi="Times New Roman" w:eastAsia="方正楷体简体" w:cs="Times New Roman"/>
          <w:b/>
          <w:bCs/>
          <w:sz w:val="32"/>
          <w:szCs w:val="32"/>
          <w:u w:val="none"/>
          <w:lang w:val="en-US" w:eastAsia="zh-CN"/>
        </w:rPr>
        <w:t>二）规范操作，严格项目程序。</w:t>
      </w:r>
      <w:r>
        <w:rPr>
          <w:rFonts w:hint="default" w:ascii="Times New Roman" w:hAnsi="Times New Roman" w:eastAsia="方正仿宋简体" w:cs="Times New Roman"/>
          <w:b/>
          <w:bCs/>
          <w:sz w:val="32"/>
          <w:szCs w:val="32"/>
          <w:u w:val="none"/>
          <w:lang w:val="en-US" w:eastAsia="zh-CN"/>
        </w:rPr>
        <w:t>一是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项目建设单位应严格按照批复的项目规模、建设地点、投资额度、扶持对象等内容组织开展项目实施。</w:t>
      </w:r>
      <w:r>
        <w:rPr>
          <w:rFonts w:hint="default" w:ascii="Times New Roman" w:hAnsi="Times New Roman" w:eastAsia="方正仿宋简体" w:cs="Times New Roman"/>
          <w:b/>
          <w:bCs/>
          <w:sz w:val="32"/>
          <w:szCs w:val="32"/>
          <w:lang w:eastAsia="zh-CN"/>
        </w:rPr>
        <w:t>二是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</w:rPr>
        <w:t>原则上项目计划一经批复必须严格执行，不得擅自调整。如遇突发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自然灾害、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</w:rPr>
        <w:t>市场重大变化等特殊情况确需变更</w:t>
      </w:r>
      <w:r>
        <w:rPr>
          <w:rFonts w:hint="default" w:ascii="Times New Roman" w:hAnsi="Times New Roman" w:eastAsia="方正仿宋简体" w:cs="Times New Roman"/>
          <w:sz w:val="32"/>
          <w:szCs w:val="32"/>
          <w:shd w:val="clear" w:color="auto" w:fill="FFFFFF"/>
        </w:rPr>
        <w:t>的，应按原程序重新报批备案。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76" w:lineRule="exact"/>
        <w:ind w:left="0" w:right="0" w:rightChars="0" w:firstLine="643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方正楷体简体" w:cs="Times New Roman"/>
          <w:b/>
          <w:bCs/>
          <w:sz w:val="32"/>
          <w:szCs w:val="32"/>
          <w:u w:val="none"/>
          <w:lang w:val="en-US" w:eastAsia="zh-CN"/>
        </w:rPr>
        <w:t>（</w:t>
      </w:r>
      <w:r>
        <w:rPr>
          <w:rFonts w:hint="default" w:ascii="Times New Roman" w:hAnsi="Times New Roman" w:eastAsia="方正楷体简体" w:cs="Times New Roman"/>
          <w:b/>
          <w:bCs/>
          <w:sz w:val="32"/>
          <w:szCs w:val="32"/>
          <w:u w:val="none"/>
          <w:lang w:val="en-US" w:eastAsia="zh-CN"/>
        </w:rPr>
        <w:t>三）严格审核，集中资金支付。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要严格审核审批手续。不得随意改变资金用途，扩大资金使用范围。严禁挪用、挤占和滞留资金。依据项目实施进度拨付资金。资金拨付必须由项目实施单位向项目主管单位申请同意后，由财政局审核，预付部分项目启动资金，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国库支付中心拨付。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即：预付资金总额合计原则上不超过应付项目资金总额的50%，其中：基础建设类项目预付资金原则上不超过合同金额的30%。项目资金支付后，发现资金使用存在违法违规问题的，及时追回、收回。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76" w:lineRule="exact"/>
        <w:ind w:left="0" w:right="0" w:rightChars="0" w:firstLine="643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eastAsia" w:ascii="Times New Roman" w:hAnsi="Times New Roman" w:eastAsia="方正楷体简体" w:cs="Times New Roman"/>
          <w:b/>
          <w:bCs/>
          <w:sz w:val="32"/>
          <w:szCs w:val="32"/>
          <w:u w:val="none"/>
          <w:lang w:val="en-US" w:eastAsia="zh-CN"/>
        </w:rPr>
        <w:t>（</w:t>
      </w:r>
      <w:r>
        <w:rPr>
          <w:rFonts w:hint="default" w:ascii="Times New Roman" w:hAnsi="Times New Roman" w:eastAsia="方正楷体简体" w:cs="Times New Roman"/>
          <w:b/>
          <w:bCs/>
          <w:sz w:val="32"/>
          <w:szCs w:val="32"/>
          <w:u w:val="none"/>
          <w:lang w:val="en-US" w:eastAsia="zh-CN"/>
        </w:rPr>
        <w:t>四）强化责任，严肃责任追究。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对扶贫项目实施和财政扶贫资金拨付进度、报账缓慢的单位、乡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镇），县扶贫开发领导小组将分别对项目主管部门、资金管理部门和项目实施单位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包含乡、镇）的主要领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导约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谈，并且将以书面形式向县委、县政府汇报。对财政扶贫项目施工缓慢的施工方，按照项目总资金的百分比给予一定程度的经济处罚。对财政扶贫项目资金报账不及时的单位、乡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镇），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调减后期扶贫项目计划。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76" w:lineRule="exact"/>
        <w:ind w:left="0" w:right="0" w:rightChars="0" w:firstLine="643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</w:pPr>
      <w:r>
        <w:rPr>
          <w:rFonts w:hint="eastAsia" w:ascii="方正楷体简体" w:hAnsi="方正楷体简体" w:eastAsia="方正楷体简体" w:cs="方正楷体简体"/>
          <w:b/>
          <w:bCs/>
          <w:sz w:val="32"/>
          <w:szCs w:val="32"/>
          <w:u w:val="none"/>
          <w:lang w:val="en-US" w:eastAsia="zh-CN"/>
        </w:rPr>
        <w:t>（五）审核报备，维护档案管理。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所有项目实施完成后，各项目实施单位、项目涉及乡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镇）要在15个工作日内将相关材料报送县扶贫办审核备案。特别是项目受益户登记表签字、盖章必须真实，严禁代签、代印。项目执行单位和乡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镇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）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及时做好项目实施档案整理备案工作。加强项目的管理和维护，跟踪问效，动态监测，确保扶贫项目在民生建设工作中发挥长期效益，以保证今年各项扶贫开发目标的实现。档案资料主要内容包括：项目库、项目立项申请、审查意见、实施方案文本、批复文件、启动通知、招投标文件、合同协议、资金支付、公示公告、监督过程、竣工验收、后期管护措施等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黑体简体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方正黑体简体" w:cs="Times New Roman"/>
          <w:b w:val="0"/>
          <w:bCs w:val="0"/>
          <w:sz w:val="32"/>
          <w:szCs w:val="32"/>
          <w:lang w:eastAsia="zh-CN"/>
        </w:rPr>
        <w:t>六</w:t>
      </w:r>
      <w:r>
        <w:rPr>
          <w:rFonts w:hint="default" w:ascii="Times New Roman" w:hAnsi="Times New Roman" w:eastAsia="方正黑体简体" w:cs="Times New Roman"/>
          <w:b w:val="0"/>
          <w:bCs w:val="0"/>
          <w:sz w:val="32"/>
          <w:szCs w:val="32"/>
        </w:rPr>
        <w:t>、</w:t>
      </w:r>
      <w:r>
        <w:rPr>
          <w:rFonts w:hint="default" w:ascii="Times New Roman" w:hAnsi="Times New Roman" w:eastAsia="方正黑体简体" w:cs="Times New Roman"/>
          <w:b w:val="0"/>
          <w:bCs w:val="0"/>
          <w:sz w:val="32"/>
          <w:szCs w:val="32"/>
          <w:lang w:eastAsia="zh-CN"/>
        </w:rPr>
        <w:t>监督检查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left="0" w:leftChars="0" w:right="0" w:rightChars="0" w:firstLine="643" w:firstLineChars="200"/>
        <w:jc w:val="both"/>
        <w:textAlignment w:val="auto"/>
        <w:rPr>
          <w:rFonts w:hint="default" w:ascii="Times New Roman" w:hAnsi="Times New Roman" w:eastAsia="方正楷体简体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方正楷体简体" w:cs="Times New Roman"/>
          <w:b/>
          <w:bCs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楷体简体" w:cs="Times New Roman"/>
          <w:b/>
          <w:bCs/>
          <w:sz w:val="32"/>
          <w:szCs w:val="32"/>
        </w:rPr>
        <w:t>一）组织监管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扶贫开发领导小组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</w:rPr>
        <w:t>为项目监督主管部门</w:t>
      </w:r>
      <w:r>
        <w:rPr>
          <w:rFonts w:hint="eastAsia" w:ascii="Times New Roman" w:hAnsi="Times New Roman" w:eastAsia="方正仿宋简体" w:cs="Times New Roman"/>
          <w:bCs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</w:rPr>
        <w:t>重点监督</w:t>
      </w:r>
      <w:r>
        <w:rPr>
          <w:rFonts w:hint="default" w:ascii="Times New Roman" w:hAnsi="Times New Roman" w:eastAsia="方正仿宋简体" w:cs="Times New Roman"/>
          <w:sz w:val="32"/>
          <w:szCs w:val="32"/>
          <w:shd w:val="clear" w:color="auto" w:fill="FFFFFF"/>
        </w:rPr>
        <w:t>项目基本情况、投资情况、绩效情况、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</w:rPr>
        <w:t>启动实施、竣工验收、后期管护等关键环节。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纪检、监察、审计、财政等有关部门对</w:t>
      </w: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扶贫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资金的使用管理情况进行监督。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left="0" w:leftChars="0" w:right="0" w:rightChars="0" w:firstLine="643" w:firstLineChars="200"/>
        <w:jc w:val="both"/>
        <w:textAlignment w:val="auto"/>
        <w:rPr>
          <w:rFonts w:hint="default" w:ascii="Times New Roman" w:hAnsi="Times New Roman" w:eastAsia="方正仿宋简体" w:cs="Times New Roman"/>
          <w:bCs/>
          <w:sz w:val="32"/>
          <w:szCs w:val="32"/>
        </w:rPr>
      </w:pPr>
      <w:r>
        <w:rPr>
          <w:rFonts w:hint="eastAsia" w:ascii="Times New Roman" w:hAnsi="Times New Roman" w:eastAsia="方正楷体简体" w:cs="Times New Roman"/>
          <w:b/>
          <w:bCs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楷体简体" w:cs="Times New Roman"/>
          <w:b/>
          <w:bCs/>
          <w:sz w:val="32"/>
          <w:szCs w:val="32"/>
          <w:lang w:eastAsia="zh-CN"/>
        </w:rPr>
        <w:t>二）</w:t>
      </w:r>
      <w:r>
        <w:rPr>
          <w:rFonts w:hint="default" w:ascii="Times New Roman" w:hAnsi="Times New Roman" w:eastAsia="方正楷体简体" w:cs="Times New Roman"/>
          <w:b/>
          <w:bCs/>
          <w:sz w:val="32"/>
          <w:szCs w:val="32"/>
        </w:rPr>
        <w:t>监督方式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bCs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Cs/>
          <w:sz w:val="32"/>
          <w:szCs w:val="32"/>
          <w:lang w:val="en-US" w:eastAsia="zh-CN"/>
        </w:rPr>
        <w:t>1、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</w:rPr>
        <w:t>网络监督。县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  <w:lang w:eastAsia="zh-CN"/>
        </w:rPr>
        <w:t>扶贫办、乡镇、村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</w:rPr>
        <w:t>要在每批次扶贫资金下达后10日内、项目计划批复后15日内，分别将资金和项目信息录入全国扶贫开发信息系统业务管理子系统。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bCs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Cs/>
          <w:sz w:val="32"/>
          <w:szCs w:val="32"/>
          <w:lang w:val="en-US" w:eastAsia="zh-CN"/>
        </w:rPr>
        <w:t>2、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</w:rPr>
        <w:t>实地监督。包括督查巡查、检查、抽查、暗访、问卷调查、重点访谈等。主要方式为听取项目报备部门、实施单位、项目法人代表、施工单位等参建单位对项目实施情况的汇报，查阅相关资料；参与项目招投标、采购等活动；对项目实施现场实地查看和抽样检查；向有关部门、扶持对象、干部群众了解相关情况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bCs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Cs/>
          <w:sz w:val="32"/>
          <w:szCs w:val="32"/>
          <w:lang w:val="en-US" w:eastAsia="zh-CN"/>
        </w:rPr>
        <w:t>3、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</w:rPr>
        <w:t>审计监督。配合各级审计部门按照相关规定，依据行业要求对项目开展适时审计。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left="0" w:leftChars="0" w:right="0" w:rightChars="0" w:firstLine="643" w:firstLineChars="200"/>
        <w:jc w:val="both"/>
        <w:textAlignment w:val="auto"/>
        <w:rPr>
          <w:rFonts w:hint="default" w:ascii="Times New Roman" w:hAnsi="Times New Roman" w:eastAsia="方正楷体简体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方正楷体简体" w:cs="Times New Roman"/>
          <w:b/>
          <w:bCs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楷体简体" w:cs="Times New Roman"/>
          <w:b/>
          <w:bCs/>
          <w:sz w:val="32"/>
          <w:szCs w:val="32"/>
        </w:rPr>
        <w:t>三）</w:t>
      </w:r>
      <w:r>
        <w:rPr>
          <w:rFonts w:hint="default" w:ascii="Times New Roman" w:hAnsi="Times New Roman" w:eastAsia="方正楷体简体" w:cs="Times New Roman"/>
          <w:b/>
          <w:bCs/>
          <w:sz w:val="32"/>
          <w:szCs w:val="32"/>
          <w:lang w:eastAsia="zh-CN"/>
        </w:rPr>
        <w:t>公示</w:t>
      </w:r>
      <w:r>
        <w:rPr>
          <w:rFonts w:hint="default" w:ascii="Times New Roman" w:hAnsi="Times New Roman" w:eastAsia="方正楷体简体" w:cs="Times New Roman"/>
          <w:b/>
          <w:bCs/>
          <w:sz w:val="32"/>
          <w:szCs w:val="32"/>
        </w:rPr>
        <w:t>监督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建立健全</w:t>
      </w: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扶贫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资金使用管理全程公开公示制度。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县级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通过政府门户网站等渠道及时向社会公开，接受社会监督。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乡村两级要通过宣传栏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进行公示公告，期限不少于15天。贫困村第一书记、驻村工作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队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、村委会要深度参与</w:t>
      </w: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扶贫资金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和项目的管理监督。</w:t>
      </w:r>
    </w:p>
    <w:p>
      <w:pPr>
        <w:pStyle w:val="2"/>
        <w:rPr>
          <w:rFonts w:hint="default" w:ascii="Times New Roman" w:hAnsi="Times New Roman" w:eastAsia="方正仿宋简体" w:cs="Times New Roman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260" w:lineRule="exact"/>
        <w:jc w:val="center"/>
        <w:textAlignment w:val="auto"/>
        <w:outlineLvl w:val="2"/>
        <w:rPr>
          <w:rFonts w:hint="default" w:ascii="Times New Roman" w:hAnsi="Times New Roman" w:eastAsia="宋体" w:cs="Times New Roman"/>
          <w:b w:val="0"/>
          <w:color w:val="auto"/>
          <w:kern w:val="2"/>
          <w:sz w:val="21"/>
          <w:szCs w:val="24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260" w:lineRule="exact"/>
        <w:jc w:val="center"/>
        <w:textAlignment w:val="auto"/>
        <w:outlineLvl w:val="2"/>
        <w:rPr>
          <w:rFonts w:hint="default" w:ascii="Times New Roman" w:hAnsi="Times New Roman" w:eastAsia="宋体" w:cs="Times New Roman"/>
          <w:b w:val="0"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color w:val="auto"/>
          <w:kern w:val="2"/>
          <w:sz w:val="21"/>
          <w:szCs w:val="24"/>
          <w:lang w:val="en-US" w:eastAsia="zh-CN" w:bidi="ar-SA"/>
        </w:rPr>
        <w:t>━━━━━━━━━━━━━━━━━━━━━━━━━━━━━━━━━━━━━━━━━━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outlineLvl w:val="9"/>
        <w:rPr>
          <w:rFonts w:hint="default" w:ascii="Times New Roman" w:hAnsi="Times New Roman" w:eastAsia="方正仿宋简体" w:cs="Times New Roman"/>
          <w:b w:val="0"/>
          <w:bCs w:val="0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eastAsia="方正仿宋简体" w:cs="Times New Roman"/>
          <w:b/>
          <w:bCs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方正仿宋简体" w:cs="Times New Roman"/>
          <w:b/>
          <w:bCs/>
          <w:color w:val="auto"/>
          <w:sz w:val="28"/>
          <w:szCs w:val="28"/>
        </w:rPr>
        <w:t>抄</w:t>
      </w:r>
      <w:r>
        <w:rPr>
          <w:rFonts w:hint="default" w:ascii="Times New Roman" w:hAnsi="Times New Roman" w:eastAsia="方正仿宋简体" w:cs="Times New Roman"/>
          <w:b/>
          <w:bCs/>
          <w:color w:val="auto"/>
          <w:sz w:val="28"/>
          <w:szCs w:val="28"/>
          <w:lang w:val="en-US" w:eastAsia="zh-CN"/>
        </w:rPr>
        <w:t>　</w:t>
      </w:r>
      <w:r>
        <w:rPr>
          <w:rFonts w:hint="default" w:ascii="Times New Roman" w:hAnsi="Times New Roman" w:eastAsia="方正仿宋简体" w:cs="Times New Roman"/>
          <w:b/>
          <w:bCs/>
          <w:color w:val="auto"/>
          <w:sz w:val="28"/>
          <w:szCs w:val="28"/>
        </w:rPr>
        <w:t>报</w:t>
      </w:r>
      <w:r>
        <w:rPr>
          <w:rFonts w:hint="default" w:ascii="Times New Roman" w:hAnsi="Times New Roman" w:eastAsia="方正仿宋简体" w:cs="Times New Roman"/>
          <w:b/>
          <w:bCs/>
          <w:color w:val="auto"/>
          <w:sz w:val="28"/>
          <w:szCs w:val="28"/>
          <w:lang w:eastAsia="zh-CN"/>
        </w:rPr>
        <w:t>：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28"/>
          <w:szCs w:val="28"/>
          <w:lang w:eastAsia="zh-CN"/>
        </w:rPr>
        <w:t>县委王书记、政府多县长、县委黄副书记、政府王常务副县长、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28"/>
          <w:szCs w:val="28"/>
          <w:lang w:eastAsia="zh-CN"/>
        </w:rPr>
        <w:t>　　　　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Times New Roman" w:hAnsi="Times New Roman" w:eastAsia="方正仿宋简体" w:cs="Times New Roman"/>
          <w:b w:val="0"/>
          <w:bCs w:val="0"/>
          <w:color w:val="auto"/>
          <w:sz w:val="28"/>
          <w:szCs w:val="28"/>
          <w:lang w:eastAsia="zh-CN"/>
        </w:rPr>
        <w:t>杨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28"/>
          <w:szCs w:val="28"/>
          <w:lang w:eastAsia="zh-CN"/>
        </w:rPr>
        <w:t>副县长、胡副县长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260" w:lineRule="exact"/>
        <w:jc w:val="center"/>
        <w:textAlignment w:val="auto"/>
        <w:outlineLvl w:val="2"/>
        <w:rPr>
          <w:rFonts w:hint="default" w:ascii="Times New Roman" w:hAnsi="Times New Roman" w:eastAsia="宋体" w:cs="Times New Roman"/>
          <w:b w:val="0"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color w:val="auto"/>
          <w:kern w:val="2"/>
          <w:sz w:val="21"/>
          <w:szCs w:val="24"/>
          <w:lang w:val="en-US" w:eastAsia="zh-CN" w:bidi="ar-SA"/>
        </w:rPr>
        <w:t>━━━━━━━━━━━━━━━━━━━━━━━━━━━━━━━━━━━━━━━━━━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400" w:lineRule="exact"/>
        <w:jc w:val="both"/>
        <w:textAlignment w:val="auto"/>
        <w:outlineLvl w:val="2"/>
        <w:rPr>
          <w:rFonts w:hint="default" w:ascii="Times New Roman" w:hAnsi="Times New Roman" w:eastAsia="方正仿宋简体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 xml:space="preserve"> 伽师县扶贫开发办公室项目科　　　　　　　　　　　　　存档：2份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260" w:lineRule="exact"/>
        <w:jc w:val="both"/>
        <w:textAlignment w:val="auto"/>
        <w:outlineLvl w:val="2"/>
        <w:rPr>
          <w:rFonts w:hint="default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color w:val="auto"/>
          <w:kern w:val="2"/>
          <w:sz w:val="21"/>
          <w:szCs w:val="24"/>
          <w:lang w:val="en-US" w:eastAsia="zh-CN" w:bidi="ar-SA"/>
        </w:rPr>
        <w:t>━━━━━━━━━━━━━━━━━━━━━━━━━━━━━━━━━━━━━━━━━━</w:t>
      </w:r>
    </w:p>
    <w:sectPr>
      <w:footerReference r:id="rId3" w:type="default"/>
      <w:pgSz w:w="11906" w:h="16838"/>
      <w:pgMar w:top="2098" w:right="1531" w:bottom="1984" w:left="1531" w:header="851" w:footer="1644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7E50D9"/>
    <w:rsid w:val="00CF3721"/>
    <w:rsid w:val="010238EA"/>
    <w:rsid w:val="01711FDE"/>
    <w:rsid w:val="017D351A"/>
    <w:rsid w:val="018037BB"/>
    <w:rsid w:val="019220BF"/>
    <w:rsid w:val="02345E9C"/>
    <w:rsid w:val="025B69CE"/>
    <w:rsid w:val="02E51CC7"/>
    <w:rsid w:val="02FD542B"/>
    <w:rsid w:val="0363037D"/>
    <w:rsid w:val="03A73AEA"/>
    <w:rsid w:val="03C56C35"/>
    <w:rsid w:val="03E219A3"/>
    <w:rsid w:val="03E26B85"/>
    <w:rsid w:val="03E70AB4"/>
    <w:rsid w:val="04160EFF"/>
    <w:rsid w:val="041628F8"/>
    <w:rsid w:val="04315948"/>
    <w:rsid w:val="044E541B"/>
    <w:rsid w:val="04552BDB"/>
    <w:rsid w:val="048104EF"/>
    <w:rsid w:val="049A2E02"/>
    <w:rsid w:val="04A95051"/>
    <w:rsid w:val="04BB32F6"/>
    <w:rsid w:val="04C30182"/>
    <w:rsid w:val="05293C9A"/>
    <w:rsid w:val="0541528D"/>
    <w:rsid w:val="059F351C"/>
    <w:rsid w:val="05B850F1"/>
    <w:rsid w:val="05D64A01"/>
    <w:rsid w:val="06692729"/>
    <w:rsid w:val="06C10485"/>
    <w:rsid w:val="077C16B4"/>
    <w:rsid w:val="07FC3BF8"/>
    <w:rsid w:val="0841734E"/>
    <w:rsid w:val="08591545"/>
    <w:rsid w:val="08771E2E"/>
    <w:rsid w:val="08900B53"/>
    <w:rsid w:val="08AF3DAB"/>
    <w:rsid w:val="08D56672"/>
    <w:rsid w:val="09BD075D"/>
    <w:rsid w:val="0A9E66C0"/>
    <w:rsid w:val="0B1349CA"/>
    <w:rsid w:val="0B38370F"/>
    <w:rsid w:val="0B4B19A1"/>
    <w:rsid w:val="0B5404E2"/>
    <w:rsid w:val="0B6F0C6E"/>
    <w:rsid w:val="0B70784D"/>
    <w:rsid w:val="0BD41C2C"/>
    <w:rsid w:val="0C8B033E"/>
    <w:rsid w:val="0C936BE3"/>
    <w:rsid w:val="0D2A38E0"/>
    <w:rsid w:val="0DED2C6B"/>
    <w:rsid w:val="0DEF2F92"/>
    <w:rsid w:val="0E31290B"/>
    <w:rsid w:val="0E50244F"/>
    <w:rsid w:val="0E58316C"/>
    <w:rsid w:val="0E685240"/>
    <w:rsid w:val="0E884A7E"/>
    <w:rsid w:val="0E94174C"/>
    <w:rsid w:val="0E994E86"/>
    <w:rsid w:val="0EA946A9"/>
    <w:rsid w:val="0ED672A7"/>
    <w:rsid w:val="0EF71446"/>
    <w:rsid w:val="0F5000BE"/>
    <w:rsid w:val="0F7B70DC"/>
    <w:rsid w:val="0F8B737F"/>
    <w:rsid w:val="0FBD18B8"/>
    <w:rsid w:val="1009639E"/>
    <w:rsid w:val="10324A89"/>
    <w:rsid w:val="104E384F"/>
    <w:rsid w:val="105D1600"/>
    <w:rsid w:val="10800D19"/>
    <w:rsid w:val="10D76D80"/>
    <w:rsid w:val="10E61F11"/>
    <w:rsid w:val="11290044"/>
    <w:rsid w:val="11326648"/>
    <w:rsid w:val="11815826"/>
    <w:rsid w:val="11994CD7"/>
    <w:rsid w:val="11A17440"/>
    <w:rsid w:val="11B03DC1"/>
    <w:rsid w:val="11C70F75"/>
    <w:rsid w:val="121B541F"/>
    <w:rsid w:val="12D444D1"/>
    <w:rsid w:val="13586FF8"/>
    <w:rsid w:val="136E3378"/>
    <w:rsid w:val="13B511BB"/>
    <w:rsid w:val="13CA1283"/>
    <w:rsid w:val="13D21F4F"/>
    <w:rsid w:val="13F07244"/>
    <w:rsid w:val="14B463A3"/>
    <w:rsid w:val="14C62F6C"/>
    <w:rsid w:val="14CE490B"/>
    <w:rsid w:val="150278F3"/>
    <w:rsid w:val="153244EE"/>
    <w:rsid w:val="155B7FAF"/>
    <w:rsid w:val="15701877"/>
    <w:rsid w:val="15E17E44"/>
    <w:rsid w:val="15EC7372"/>
    <w:rsid w:val="167E6B02"/>
    <w:rsid w:val="16877996"/>
    <w:rsid w:val="16D10AED"/>
    <w:rsid w:val="1705643C"/>
    <w:rsid w:val="175052AB"/>
    <w:rsid w:val="176E22A2"/>
    <w:rsid w:val="17962054"/>
    <w:rsid w:val="17B005CF"/>
    <w:rsid w:val="17C26007"/>
    <w:rsid w:val="17D00484"/>
    <w:rsid w:val="17FC7504"/>
    <w:rsid w:val="18571937"/>
    <w:rsid w:val="18657AD5"/>
    <w:rsid w:val="187A0710"/>
    <w:rsid w:val="1901466E"/>
    <w:rsid w:val="19060E0C"/>
    <w:rsid w:val="193C7C4C"/>
    <w:rsid w:val="19405470"/>
    <w:rsid w:val="1A0441E6"/>
    <w:rsid w:val="1A1B2442"/>
    <w:rsid w:val="1A977F33"/>
    <w:rsid w:val="1AA315BC"/>
    <w:rsid w:val="1AA32544"/>
    <w:rsid w:val="1ACB69E0"/>
    <w:rsid w:val="1AFA27AE"/>
    <w:rsid w:val="1B185FAC"/>
    <w:rsid w:val="1B3939AB"/>
    <w:rsid w:val="1BA53B41"/>
    <w:rsid w:val="1BBB4DC1"/>
    <w:rsid w:val="1BD01849"/>
    <w:rsid w:val="1BD8183A"/>
    <w:rsid w:val="1BE3265C"/>
    <w:rsid w:val="1C163A36"/>
    <w:rsid w:val="1C28333F"/>
    <w:rsid w:val="1C326315"/>
    <w:rsid w:val="1C694B3F"/>
    <w:rsid w:val="1CB04ABB"/>
    <w:rsid w:val="1CC11C37"/>
    <w:rsid w:val="1CC3280A"/>
    <w:rsid w:val="1CCB5FE7"/>
    <w:rsid w:val="1D342AA1"/>
    <w:rsid w:val="1D344A10"/>
    <w:rsid w:val="1D944716"/>
    <w:rsid w:val="1DE667F7"/>
    <w:rsid w:val="1E110762"/>
    <w:rsid w:val="1E1A2236"/>
    <w:rsid w:val="1E4E62F5"/>
    <w:rsid w:val="1E9559FA"/>
    <w:rsid w:val="1EA01E6C"/>
    <w:rsid w:val="1EB67C18"/>
    <w:rsid w:val="1EEA29B9"/>
    <w:rsid w:val="1F035F13"/>
    <w:rsid w:val="1F3C1082"/>
    <w:rsid w:val="1F6D3980"/>
    <w:rsid w:val="1F746A6F"/>
    <w:rsid w:val="1F91277B"/>
    <w:rsid w:val="1FDC36F6"/>
    <w:rsid w:val="200C2834"/>
    <w:rsid w:val="20675750"/>
    <w:rsid w:val="20B56F8B"/>
    <w:rsid w:val="20F2719B"/>
    <w:rsid w:val="211D299F"/>
    <w:rsid w:val="21563EDD"/>
    <w:rsid w:val="22103342"/>
    <w:rsid w:val="221E09DF"/>
    <w:rsid w:val="224E1626"/>
    <w:rsid w:val="226639B5"/>
    <w:rsid w:val="22833D35"/>
    <w:rsid w:val="22C27592"/>
    <w:rsid w:val="23647CCF"/>
    <w:rsid w:val="239A3264"/>
    <w:rsid w:val="23AD3768"/>
    <w:rsid w:val="23FB13D4"/>
    <w:rsid w:val="24442B7A"/>
    <w:rsid w:val="246A6FC9"/>
    <w:rsid w:val="246C785F"/>
    <w:rsid w:val="258472AF"/>
    <w:rsid w:val="25A90898"/>
    <w:rsid w:val="25D83964"/>
    <w:rsid w:val="25EF637A"/>
    <w:rsid w:val="26966705"/>
    <w:rsid w:val="26BA061D"/>
    <w:rsid w:val="26CE09A4"/>
    <w:rsid w:val="26D24994"/>
    <w:rsid w:val="26D62131"/>
    <w:rsid w:val="27135FAD"/>
    <w:rsid w:val="27296AAB"/>
    <w:rsid w:val="273D306F"/>
    <w:rsid w:val="278E0B49"/>
    <w:rsid w:val="28133223"/>
    <w:rsid w:val="28281B8B"/>
    <w:rsid w:val="284E0D81"/>
    <w:rsid w:val="287F284F"/>
    <w:rsid w:val="289074D7"/>
    <w:rsid w:val="28A84B7D"/>
    <w:rsid w:val="28C3728B"/>
    <w:rsid w:val="299C31AC"/>
    <w:rsid w:val="299D4D1E"/>
    <w:rsid w:val="29D9741F"/>
    <w:rsid w:val="2A387469"/>
    <w:rsid w:val="2AA8571B"/>
    <w:rsid w:val="2ACE433A"/>
    <w:rsid w:val="2AE0099C"/>
    <w:rsid w:val="2B122081"/>
    <w:rsid w:val="2B1600BC"/>
    <w:rsid w:val="2B5E4FA8"/>
    <w:rsid w:val="2B9F0436"/>
    <w:rsid w:val="2BCE6C1A"/>
    <w:rsid w:val="2BDC5ABA"/>
    <w:rsid w:val="2BF87CDF"/>
    <w:rsid w:val="2C0E02BC"/>
    <w:rsid w:val="2C132E24"/>
    <w:rsid w:val="2C1512DE"/>
    <w:rsid w:val="2C28584A"/>
    <w:rsid w:val="2C4536A3"/>
    <w:rsid w:val="2C6E0FC3"/>
    <w:rsid w:val="2C85730E"/>
    <w:rsid w:val="2CE5213C"/>
    <w:rsid w:val="2CE73448"/>
    <w:rsid w:val="2D1A2132"/>
    <w:rsid w:val="2DBB70BE"/>
    <w:rsid w:val="2DC949AD"/>
    <w:rsid w:val="2DEB437E"/>
    <w:rsid w:val="2E16435E"/>
    <w:rsid w:val="2E8875D7"/>
    <w:rsid w:val="2EB72562"/>
    <w:rsid w:val="2F861D40"/>
    <w:rsid w:val="2FB53182"/>
    <w:rsid w:val="2FD90478"/>
    <w:rsid w:val="30032F60"/>
    <w:rsid w:val="30964599"/>
    <w:rsid w:val="30EB4292"/>
    <w:rsid w:val="31570AFC"/>
    <w:rsid w:val="31AD640F"/>
    <w:rsid w:val="32036FE5"/>
    <w:rsid w:val="320525A6"/>
    <w:rsid w:val="32D64DF1"/>
    <w:rsid w:val="331827AF"/>
    <w:rsid w:val="331973D0"/>
    <w:rsid w:val="331A7385"/>
    <w:rsid w:val="33453F2F"/>
    <w:rsid w:val="33A66EEE"/>
    <w:rsid w:val="33A75B61"/>
    <w:rsid w:val="33B24043"/>
    <w:rsid w:val="34504254"/>
    <w:rsid w:val="345324AF"/>
    <w:rsid w:val="3455044E"/>
    <w:rsid w:val="34692D58"/>
    <w:rsid w:val="355247B0"/>
    <w:rsid w:val="357B6B0D"/>
    <w:rsid w:val="35D679A1"/>
    <w:rsid w:val="35FF46E4"/>
    <w:rsid w:val="360C17EB"/>
    <w:rsid w:val="36254E0B"/>
    <w:rsid w:val="36366CE5"/>
    <w:rsid w:val="363D7924"/>
    <w:rsid w:val="36792489"/>
    <w:rsid w:val="367C49B9"/>
    <w:rsid w:val="369E199A"/>
    <w:rsid w:val="36AF0062"/>
    <w:rsid w:val="36C23C02"/>
    <w:rsid w:val="36FE4E6E"/>
    <w:rsid w:val="377436A0"/>
    <w:rsid w:val="37B114AC"/>
    <w:rsid w:val="37DA32DA"/>
    <w:rsid w:val="383C26DD"/>
    <w:rsid w:val="386875C9"/>
    <w:rsid w:val="38811378"/>
    <w:rsid w:val="38F2352C"/>
    <w:rsid w:val="38F66F02"/>
    <w:rsid w:val="392F55D5"/>
    <w:rsid w:val="393C2C0E"/>
    <w:rsid w:val="399D34C6"/>
    <w:rsid w:val="39AB007D"/>
    <w:rsid w:val="39C60DFC"/>
    <w:rsid w:val="3A5464F9"/>
    <w:rsid w:val="3A626B45"/>
    <w:rsid w:val="3AE24317"/>
    <w:rsid w:val="3AFD67C6"/>
    <w:rsid w:val="3B2932B9"/>
    <w:rsid w:val="3B3D0C11"/>
    <w:rsid w:val="3B3F1A53"/>
    <w:rsid w:val="3BAB219F"/>
    <w:rsid w:val="3C761C24"/>
    <w:rsid w:val="3CA777B9"/>
    <w:rsid w:val="3CE711B4"/>
    <w:rsid w:val="3D4F63D6"/>
    <w:rsid w:val="3D5314CE"/>
    <w:rsid w:val="3D6413E0"/>
    <w:rsid w:val="3DA16116"/>
    <w:rsid w:val="3DD318C6"/>
    <w:rsid w:val="3E0C774E"/>
    <w:rsid w:val="3E5A2FBD"/>
    <w:rsid w:val="3E6A3C47"/>
    <w:rsid w:val="3ED9751A"/>
    <w:rsid w:val="3F0F053F"/>
    <w:rsid w:val="3F562881"/>
    <w:rsid w:val="3F585907"/>
    <w:rsid w:val="3F6179BD"/>
    <w:rsid w:val="3F673A4F"/>
    <w:rsid w:val="3F8D2BDF"/>
    <w:rsid w:val="3FB50F5F"/>
    <w:rsid w:val="3FB778A1"/>
    <w:rsid w:val="3FD63502"/>
    <w:rsid w:val="40EF3AF1"/>
    <w:rsid w:val="415271DD"/>
    <w:rsid w:val="41A2587B"/>
    <w:rsid w:val="41B012CA"/>
    <w:rsid w:val="41ED344B"/>
    <w:rsid w:val="42073D06"/>
    <w:rsid w:val="4280563C"/>
    <w:rsid w:val="4281516E"/>
    <w:rsid w:val="42E7235C"/>
    <w:rsid w:val="434E357C"/>
    <w:rsid w:val="439D5661"/>
    <w:rsid w:val="44B22C65"/>
    <w:rsid w:val="461B219D"/>
    <w:rsid w:val="462B130B"/>
    <w:rsid w:val="46615A08"/>
    <w:rsid w:val="46E31F6A"/>
    <w:rsid w:val="47297C61"/>
    <w:rsid w:val="47AD2A35"/>
    <w:rsid w:val="47C32465"/>
    <w:rsid w:val="47DB68D2"/>
    <w:rsid w:val="47E06129"/>
    <w:rsid w:val="48293C9F"/>
    <w:rsid w:val="484B7441"/>
    <w:rsid w:val="48AC22E3"/>
    <w:rsid w:val="48AE5AA1"/>
    <w:rsid w:val="48B3457E"/>
    <w:rsid w:val="4907041A"/>
    <w:rsid w:val="49086D7B"/>
    <w:rsid w:val="492B3619"/>
    <w:rsid w:val="493322FA"/>
    <w:rsid w:val="495927A3"/>
    <w:rsid w:val="49A5583C"/>
    <w:rsid w:val="4A8E4BAA"/>
    <w:rsid w:val="4B606321"/>
    <w:rsid w:val="4BC17C9D"/>
    <w:rsid w:val="4BC30984"/>
    <w:rsid w:val="4BCE712E"/>
    <w:rsid w:val="4BDA1A03"/>
    <w:rsid w:val="4BEF201E"/>
    <w:rsid w:val="4D1211AC"/>
    <w:rsid w:val="4D1D1EB6"/>
    <w:rsid w:val="4D3F355B"/>
    <w:rsid w:val="4DA22DB6"/>
    <w:rsid w:val="4E74498B"/>
    <w:rsid w:val="4E7F360D"/>
    <w:rsid w:val="4EAD50FB"/>
    <w:rsid w:val="4EC53091"/>
    <w:rsid w:val="4ECF536E"/>
    <w:rsid w:val="4F155EE3"/>
    <w:rsid w:val="4F44566A"/>
    <w:rsid w:val="4F4D79A1"/>
    <w:rsid w:val="4F8F63DE"/>
    <w:rsid w:val="4FAB2528"/>
    <w:rsid w:val="50040614"/>
    <w:rsid w:val="50555116"/>
    <w:rsid w:val="5084592B"/>
    <w:rsid w:val="508572DC"/>
    <w:rsid w:val="51076B8C"/>
    <w:rsid w:val="51240E16"/>
    <w:rsid w:val="518A5F52"/>
    <w:rsid w:val="519B164A"/>
    <w:rsid w:val="51AA5A35"/>
    <w:rsid w:val="51E93668"/>
    <w:rsid w:val="51FB2DFD"/>
    <w:rsid w:val="52013BBD"/>
    <w:rsid w:val="52380265"/>
    <w:rsid w:val="52462D09"/>
    <w:rsid w:val="527A151D"/>
    <w:rsid w:val="529908DF"/>
    <w:rsid w:val="529D1DF0"/>
    <w:rsid w:val="52B86FD2"/>
    <w:rsid w:val="52E73D1E"/>
    <w:rsid w:val="533127F8"/>
    <w:rsid w:val="53360BD9"/>
    <w:rsid w:val="53A573EA"/>
    <w:rsid w:val="53D6439D"/>
    <w:rsid w:val="541C726D"/>
    <w:rsid w:val="542063C7"/>
    <w:rsid w:val="54514FB5"/>
    <w:rsid w:val="547E50D9"/>
    <w:rsid w:val="547E6A11"/>
    <w:rsid w:val="549258A8"/>
    <w:rsid w:val="54DA085B"/>
    <w:rsid w:val="54F43120"/>
    <w:rsid w:val="555673D6"/>
    <w:rsid w:val="557F2481"/>
    <w:rsid w:val="56B252A1"/>
    <w:rsid w:val="570831E3"/>
    <w:rsid w:val="574F482F"/>
    <w:rsid w:val="57A10E25"/>
    <w:rsid w:val="580123D0"/>
    <w:rsid w:val="58415D8B"/>
    <w:rsid w:val="58444197"/>
    <w:rsid w:val="58464422"/>
    <w:rsid w:val="588F7B80"/>
    <w:rsid w:val="58DF212F"/>
    <w:rsid w:val="58FF0BFA"/>
    <w:rsid w:val="59005CA4"/>
    <w:rsid w:val="59203047"/>
    <w:rsid w:val="5925083F"/>
    <w:rsid w:val="59AD5013"/>
    <w:rsid w:val="5A01672F"/>
    <w:rsid w:val="5A0B2301"/>
    <w:rsid w:val="5A1B1406"/>
    <w:rsid w:val="5A4D38C6"/>
    <w:rsid w:val="5A6C7BF1"/>
    <w:rsid w:val="5AAC5941"/>
    <w:rsid w:val="5AB02692"/>
    <w:rsid w:val="5AE06442"/>
    <w:rsid w:val="5AE81A41"/>
    <w:rsid w:val="5B61610B"/>
    <w:rsid w:val="5B633AE8"/>
    <w:rsid w:val="5B83193E"/>
    <w:rsid w:val="5BEF061E"/>
    <w:rsid w:val="5C2978C1"/>
    <w:rsid w:val="5C6A03BF"/>
    <w:rsid w:val="5CA356AF"/>
    <w:rsid w:val="5CA5309A"/>
    <w:rsid w:val="5CDA539C"/>
    <w:rsid w:val="5CEE4E02"/>
    <w:rsid w:val="5D040199"/>
    <w:rsid w:val="5D43035D"/>
    <w:rsid w:val="5D561B4A"/>
    <w:rsid w:val="5D5B040C"/>
    <w:rsid w:val="5D762901"/>
    <w:rsid w:val="5DBE5843"/>
    <w:rsid w:val="5DFD6596"/>
    <w:rsid w:val="5E076AE7"/>
    <w:rsid w:val="5E200BEC"/>
    <w:rsid w:val="5E473983"/>
    <w:rsid w:val="5E523A06"/>
    <w:rsid w:val="5ED3603F"/>
    <w:rsid w:val="5F1C1E77"/>
    <w:rsid w:val="5F9E09A3"/>
    <w:rsid w:val="601B2414"/>
    <w:rsid w:val="606A06C6"/>
    <w:rsid w:val="607A390E"/>
    <w:rsid w:val="60B36E16"/>
    <w:rsid w:val="60E21E3A"/>
    <w:rsid w:val="61490C49"/>
    <w:rsid w:val="617A2D2C"/>
    <w:rsid w:val="62382197"/>
    <w:rsid w:val="62C81792"/>
    <w:rsid w:val="6322006B"/>
    <w:rsid w:val="63490B79"/>
    <w:rsid w:val="63A8657E"/>
    <w:rsid w:val="63B42B3F"/>
    <w:rsid w:val="646D6A45"/>
    <w:rsid w:val="64FA06B9"/>
    <w:rsid w:val="64FF1FB9"/>
    <w:rsid w:val="652916FE"/>
    <w:rsid w:val="65313EAB"/>
    <w:rsid w:val="65440FEA"/>
    <w:rsid w:val="655A359B"/>
    <w:rsid w:val="65A94F36"/>
    <w:rsid w:val="65C91CD3"/>
    <w:rsid w:val="66BE0062"/>
    <w:rsid w:val="66F742EF"/>
    <w:rsid w:val="67270152"/>
    <w:rsid w:val="672945DF"/>
    <w:rsid w:val="678D6DC6"/>
    <w:rsid w:val="67CC6E91"/>
    <w:rsid w:val="68B259E8"/>
    <w:rsid w:val="68BC6332"/>
    <w:rsid w:val="68E055A3"/>
    <w:rsid w:val="68E346B7"/>
    <w:rsid w:val="69324F5F"/>
    <w:rsid w:val="69801DCB"/>
    <w:rsid w:val="6A7A5483"/>
    <w:rsid w:val="6AC1466B"/>
    <w:rsid w:val="6AFB2442"/>
    <w:rsid w:val="6B1C2F58"/>
    <w:rsid w:val="6B273FB6"/>
    <w:rsid w:val="6B58147F"/>
    <w:rsid w:val="6B652EF0"/>
    <w:rsid w:val="6B905A65"/>
    <w:rsid w:val="6B9A7734"/>
    <w:rsid w:val="6BD82A9E"/>
    <w:rsid w:val="6BE14250"/>
    <w:rsid w:val="6BF15739"/>
    <w:rsid w:val="6C053C67"/>
    <w:rsid w:val="6C997BF2"/>
    <w:rsid w:val="6CEC0224"/>
    <w:rsid w:val="6D131DCC"/>
    <w:rsid w:val="6D5D2F71"/>
    <w:rsid w:val="6D8D5838"/>
    <w:rsid w:val="6DBE6F0A"/>
    <w:rsid w:val="6E6275D7"/>
    <w:rsid w:val="6E7469FF"/>
    <w:rsid w:val="6E8210D8"/>
    <w:rsid w:val="6E930A57"/>
    <w:rsid w:val="6EBA0507"/>
    <w:rsid w:val="6EE46A80"/>
    <w:rsid w:val="6F526C49"/>
    <w:rsid w:val="6F5F5D67"/>
    <w:rsid w:val="6FAD22BC"/>
    <w:rsid w:val="6FB70CD2"/>
    <w:rsid w:val="6FE2381A"/>
    <w:rsid w:val="70067C3E"/>
    <w:rsid w:val="7067481F"/>
    <w:rsid w:val="711026C0"/>
    <w:rsid w:val="71121CAC"/>
    <w:rsid w:val="714D52C7"/>
    <w:rsid w:val="717E6384"/>
    <w:rsid w:val="71BA57A6"/>
    <w:rsid w:val="71D27EDD"/>
    <w:rsid w:val="71E15FCD"/>
    <w:rsid w:val="7289029B"/>
    <w:rsid w:val="72BF0A83"/>
    <w:rsid w:val="73301C3B"/>
    <w:rsid w:val="736C1D29"/>
    <w:rsid w:val="73B04C2B"/>
    <w:rsid w:val="73BD60CA"/>
    <w:rsid w:val="742654A1"/>
    <w:rsid w:val="74432229"/>
    <w:rsid w:val="744E754D"/>
    <w:rsid w:val="746D69CA"/>
    <w:rsid w:val="74B80C9D"/>
    <w:rsid w:val="75C66C32"/>
    <w:rsid w:val="75D413C1"/>
    <w:rsid w:val="75E940C4"/>
    <w:rsid w:val="75F87FBE"/>
    <w:rsid w:val="76106A3C"/>
    <w:rsid w:val="761C2108"/>
    <w:rsid w:val="76441F01"/>
    <w:rsid w:val="76473AE3"/>
    <w:rsid w:val="764F41B7"/>
    <w:rsid w:val="76633D04"/>
    <w:rsid w:val="770B1AAD"/>
    <w:rsid w:val="779B05A6"/>
    <w:rsid w:val="77D306F4"/>
    <w:rsid w:val="7839455D"/>
    <w:rsid w:val="783F1236"/>
    <w:rsid w:val="784C5363"/>
    <w:rsid w:val="784D311D"/>
    <w:rsid w:val="786A2240"/>
    <w:rsid w:val="789A5540"/>
    <w:rsid w:val="78DF6416"/>
    <w:rsid w:val="78F04BD7"/>
    <w:rsid w:val="79B93435"/>
    <w:rsid w:val="79BF27EA"/>
    <w:rsid w:val="79D262D2"/>
    <w:rsid w:val="79E009FE"/>
    <w:rsid w:val="79F86C1C"/>
    <w:rsid w:val="7A312661"/>
    <w:rsid w:val="7AEC0001"/>
    <w:rsid w:val="7B152233"/>
    <w:rsid w:val="7B1B30D9"/>
    <w:rsid w:val="7B2921EF"/>
    <w:rsid w:val="7B2D1281"/>
    <w:rsid w:val="7B66634E"/>
    <w:rsid w:val="7BA17ABC"/>
    <w:rsid w:val="7BAF3595"/>
    <w:rsid w:val="7C143788"/>
    <w:rsid w:val="7CA65F2A"/>
    <w:rsid w:val="7DA15B09"/>
    <w:rsid w:val="7DB71F06"/>
    <w:rsid w:val="7DBA3E14"/>
    <w:rsid w:val="7DC527F2"/>
    <w:rsid w:val="7E867170"/>
    <w:rsid w:val="7F0E1CCD"/>
    <w:rsid w:val="7F4C491A"/>
    <w:rsid w:val="7F753BC2"/>
    <w:rsid w:val="7FB50101"/>
    <w:rsid w:val="7FC624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kern w:val="0"/>
    </w:rPr>
  </w:style>
  <w:style w:type="character" w:default="1" w:styleId="8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index 6"/>
    <w:basedOn w:val="1"/>
    <w:next w:val="1"/>
    <w:qFormat/>
    <w:uiPriority w:val="0"/>
    <w:pPr>
      <w:ind w:left="21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2">
    <w:name w:val="p0"/>
    <w:basedOn w:val="1"/>
    <w:next w:val="4"/>
    <w:unhideWhenUsed/>
    <w:qFormat/>
    <w:uiPriority w:val="0"/>
    <w:pPr>
      <w:widowControl/>
      <w:spacing w:beforeLines="0" w:afterLines="0"/>
    </w:pPr>
    <w:rPr>
      <w:rFonts w:hint="eastAsia"/>
      <w:kern w:val="0"/>
      <w:sz w:val="21"/>
    </w:rPr>
  </w:style>
  <w:style w:type="paragraph" w:customStyle="1" w:styleId="13">
    <w:name w:val="Heading #2|1"/>
    <w:basedOn w:val="1"/>
    <w:qFormat/>
    <w:uiPriority w:val="0"/>
    <w:pPr>
      <w:widowControl w:val="0"/>
      <w:shd w:val="clear" w:color="auto" w:fill="auto"/>
      <w:spacing w:before="90" w:after="360" w:line="362" w:lineRule="exact"/>
      <w:jc w:val="center"/>
      <w:outlineLvl w:val="1"/>
    </w:pPr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2018-05-15T16:13:00Z</dcterms:created>
  <dc:creator>.</dc:creator>
  <cp:lastModifiedBy>ps</cp:lastModifiedBy>
  <cp:lastPrinted>2020-03-22T06:14:00Z</cp:lastPrinted>
  <dcterms:modified xsi:type="dcterms:W3CDTF">2020-06-02T09:39:28Z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